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7C" w:rsidRPr="00CC2D7C" w:rsidRDefault="00CC2D7C" w:rsidP="003524E0">
      <w:pPr>
        <w:pStyle w:val="Naslov4"/>
        <w:spacing w:before="396" w:after="255"/>
        <w:jc w:val="both"/>
        <w:rPr>
          <w:rFonts w:asciiTheme="minorHAnsi" w:hAnsiTheme="minorHAnsi"/>
          <w:b w:val="0"/>
          <w:sz w:val="22"/>
          <w:szCs w:val="22"/>
          <w:highlight w:val="yellow"/>
          <w:lang w:val="de-DE"/>
        </w:rPr>
      </w:pPr>
    </w:p>
    <w:p w:rsidR="005702D2" w:rsidRPr="00CC2D7C" w:rsidRDefault="005702D2" w:rsidP="003524E0">
      <w:pPr>
        <w:pStyle w:val="Naslov4"/>
        <w:spacing w:before="396" w:after="255"/>
        <w:jc w:val="both"/>
        <w:rPr>
          <w:rFonts w:asciiTheme="minorHAnsi" w:hAnsiTheme="minorHAnsi"/>
          <w:b w:val="0"/>
          <w:sz w:val="22"/>
          <w:szCs w:val="22"/>
          <w:lang w:val="de-DE"/>
        </w:rPr>
      </w:pPr>
      <w:r w:rsidRPr="00CC2D7C">
        <w:rPr>
          <w:rFonts w:asciiTheme="minorHAnsi" w:hAnsiTheme="minorHAnsi"/>
          <w:b w:val="0"/>
          <w:sz w:val="22"/>
          <w:szCs w:val="22"/>
          <w:highlight w:val="yellow"/>
          <w:lang w:val="de-DE"/>
        </w:rPr>
        <w:t>Maj 21</w:t>
      </w:r>
    </w:p>
    <w:p w:rsidR="003524E0" w:rsidRPr="00CC2D7C" w:rsidRDefault="00CC2D7C" w:rsidP="003524E0">
      <w:pPr>
        <w:pStyle w:val="Naslov4"/>
        <w:spacing w:before="396" w:after="255"/>
        <w:jc w:val="both"/>
        <w:rPr>
          <w:rFonts w:asciiTheme="minorHAnsi" w:hAnsiTheme="minorHAnsi"/>
          <w:b w:val="0"/>
          <w:sz w:val="22"/>
          <w:szCs w:val="22"/>
          <w:lang w:val="de-DE"/>
        </w:rPr>
      </w:pPr>
      <w:r w:rsidRPr="00CC2D7C">
        <w:rPr>
          <w:rFonts w:asciiTheme="minorHAnsi" w:hAnsiTheme="minorHAnsi"/>
          <w:sz w:val="22"/>
          <w:szCs w:val="22"/>
          <w:lang w:val="de-DE"/>
        </w:rPr>
        <w:t>Der Chor der Slowenischen Philharmonie</w:t>
      </w:r>
    </w:p>
    <w:p w:rsidR="003524E0" w:rsidRPr="00CC2D7C" w:rsidRDefault="005C6A6B" w:rsidP="003524E0">
      <w:pPr>
        <w:spacing w:before="56" w:after="283"/>
        <w:jc w:val="both"/>
        <w:rPr>
          <w:rFonts w:asciiTheme="minorHAnsi" w:hAnsiTheme="minorHAnsi"/>
          <w:sz w:val="22"/>
          <w:szCs w:val="22"/>
          <w:lang w:val="de-DE"/>
        </w:rPr>
      </w:pPr>
      <w:r>
        <w:rPr>
          <w:rFonts w:asciiTheme="minorHAnsi" w:hAnsiTheme="minorHAnsi"/>
          <w:sz w:val="22"/>
          <w:szCs w:val="22"/>
          <w:lang w:val="de-DE"/>
        </w:rPr>
        <w:t>Die</w:t>
      </w:r>
      <w:r w:rsidR="008E7021">
        <w:rPr>
          <w:rFonts w:asciiTheme="minorHAnsi" w:hAnsiTheme="minorHAnsi"/>
          <w:sz w:val="22"/>
          <w:szCs w:val="22"/>
          <w:lang w:val="de-DE"/>
        </w:rPr>
        <w:t xml:space="preserve"> professionell</w:t>
      </w:r>
      <w:r w:rsidR="0021728B">
        <w:rPr>
          <w:rFonts w:asciiTheme="minorHAnsi" w:hAnsiTheme="minorHAnsi"/>
          <w:sz w:val="22"/>
          <w:szCs w:val="22"/>
          <w:lang w:val="de-DE"/>
        </w:rPr>
        <w:t xml:space="preserve">e </w:t>
      </w:r>
      <w:r w:rsidR="008E7021">
        <w:rPr>
          <w:rFonts w:asciiTheme="minorHAnsi" w:hAnsiTheme="minorHAnsi"/>
          <w:sz w:val="22"/>
          <w:szCs w:val="22"/>
          <w:lang w:val="de-DE"/>
        </w:rPr>
        <w:t>Chor</w:t>
      </w:r>
      <w:r w:rsidR="00E37B81">
        <w:rPr>
          <w:rFonts w:asciiTheme="minorHAnsi" w:hAnsiTheme="minorHAnsi"/>
          <w:sz w:val="22"/>
          <w:szCs w:val="22"/>
          <w:lang w:val="de-DE"/>
        </w:rPr>
        <w:t>tätigkeit</w:t>
      </w:r>
      <w:r w:rsidR="008E7021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C26A8A">
        <w:rPr>
          <w:rFonts w:asciiTheme="minorHAnsi" w:hAnsiTheme="minorHAnsi"/>
          <w:sz w:val="22"/>
          <w:szCs w:val="22"/>
          <w:lang w:val="de-DE"/>
        </w:rPr>
        <w:t xml:space="preserve">in Slowenien </w:t>
      </w:r>
      <w:r w:rsidR="00E37B81">
        <w:rPr>
          <w:rFonts w:asciiTheme="minorHAnsi" w:hAnsiTheme="minorHAnsi"/>
          <w:sz w:val="22"/>
          <w:szCs w:val="22"/>
          <w:lang w:val="de-DE"/>
        </w:rPr>
        <w:t>nahm mit dem Wirken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E37B81">
        <w:rPr>
          <w:rFonts w:asciiTheme="minorHAnsi" w:hAnsiTheme="minorHAnsi"/>
          <w:sz w:val="22"/>
          <w:szCs w:val="22"/>
          <w:lang w:val="de-DE"/>
        </w:rPr>
        <w:t>der</w:t>
      </w:r>
      <w:r w:rsidR="00C26A8A">
        <w:rPr>
          <w:rFonts w:asciiTheme="minorHAnsi" w:hAnsiTheme="minorHAnsi"/>
          <w:sz w:val="22"/>
          <w:szCs w:val="22"/>
          <w:lang w:val="de-DE"/>
        </w:rPr>
        <w:t xml:space="preserve"> Vorgänger der Slowenischen Philharmonie</w:t>
      </w:r>
      <w:r w:rsidR="00E37B81" w:rsidRPr="00E37B81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E37B81">
        <w:rPr>
          <w:rFonts w:asciiTheme="minorHAnsi" w:hAnsiTheme="minorHAnsi"/>
          <w:sz w:val="22"/>
          <w:szCs w:val="22"/>
          <w:lang w:val="de-DE"/>
        </w:rPr>
        <w:t>ihren Anfang</w:t>
      </w:r>
      <w:r w:rsidR="001541AD">
        <w:rPr>
          <w:rFonts w:asciiTheme="minorHAnsi" w:hAnsiTheme="minorHAnsi"/>
          <w:sz w:val="22"/>
          <w:szCs w:val="22"/>
          <w:lang w:val="de-DE"/>
        </w:rPr>
        <w:t>.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Wie </w:t>
      </w:r>
      <w:r w:rsidR="0009283B">
        <w:rPr>
          <w:rFonts w:asciiTheme="minorHAnsi" w:hAnsiTheme="minorHAnsi"/>
          <w:sz w:val="22"/>
          <w:szCs w:val="22"/>
          <w:lang w:val="de-DE"/>
        </w:rPr>
        <w:t>wir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wissen</w:t>
      </w:r>
      <w:r>
        <w:rPr>
          <w:rFonts w:asciiTheme="minorHAnsi" w:hAnsiTheme="minorHAnsi"/>
          <w:sz w:val="22"/>
          <w:szCs w:val="22"/>
          <w:lang w:val="de-DE"/>
        </w:rPr>
        <w:t>,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hat</w:t>
      </w:r>
      <w:r>
        <w:rPr>
          <w:rFonts w:asciiTheme="minorHAnsi" w:hAnsiTheme="minorHAnsi"/>
          <w:sz w:val="22"/>
          <w:szCs w:val="22"/>
          <w:lang w:val="de-DE"/>
        </w:rPr>
        <w:t>te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bereits die Philharmonische Gesellschaft </w:t>
      </w:r>
      <w:r>
        <w:rPr>
          <w:rFonts w:asciiTheme="minorHAnsi" w:hAnsiTheme="minorHAnsi"/>
          <w:sz w:val="22"/>
          <w:szCs w:val="22"/>
          <w:lang w:val="de-DE"/>
        </w:rPr>
        <w:t>ihr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 eigenes Vokalensemble, das ab dem 18. Jahrhundert Konzerte gab</w:t>
      </w:r>
      <w:r w:rsidR="00E37B81">
        <w:rPr>
          <w:rFonts w:asciiTheme="minorHAnsi" w:hAnsiTheme="minorHAnsi"/>
          <w:sz w:val="22"/>
          <w:szCs w:val="22"/>
          <w:lang w:val="de-DE"/>
        </w:rPr>
        <w:t>. I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m 19. Jahrhundert </w:t>
      </w:r>
      <w:r w:rsidR="0009283B">
        <w:rPr>
          <w:rFonts w:asciiTheme="minorHAnsi" w:hAnsiTheme="minorHAnsi"/>
          <w:sz w:val="22"/>
          <w:szCs w:val="22"/>
          <w:lang w:val="de-DE"/>
        </w:rPr>
        <w:t>gründete</w:t>
      </w:r>
      <w:r w:rsidR="0009283B" w:rsidRPr="00EA1DD4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der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zentrale slowenische Musikverein </w:t>
      </w:r>
      <w:r w:rsidR="0009283B" w:rsidRPr="00EA1DD4">
        <w:rPr>
          <w:rFonts w:asciiTheme="minorHAnsi" w:hAnsiTheme="minorHAnsi"/>
          <w:i/>
          <w:sz w:val="22"/>
          <w:szCs w:val="22"/>
          <w:lang w:val="de-DE"/>
        </w:rPr>
        <w:t>Glasbena matica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1541AD">
        <w:rPr>
          <w:rFonts w:asciiTheme="minorHAnsi" w:hAnsiTheme="minorHAnsi"/>
          <w:sz w:val="22"/>
          <w:szCs w:val="22"/>
          <w:lang w:val="de-DE"/>
        </w:rPr>
        <w:t xml:space="preserve">während der </w:t>
      </w:r>
      <w:r w:rsidR="00423C2C">
        <w:rPr>
          <w:rFonts w:asciiTheme="minorHAnsi" w:hAnsiTheme="minorHAnsi"/>
          <w:sz w:val="22"/>
          <w:szCs w:val="22"/>
          <w:lang w:val="de-DE"/>
        </w:rPr>
        <w:t>Zeit des</w:t>
      </w:r>
      <w:r>
        <w:rPr>
          <w:rFonts w:asciiTheme="minorHAnsi" w:hAnsiTheme="minorHAnsi"/>
          <w:sz w:val="22"/>
          <w:szCs w:val="22"/>
          <w:lang w:val="de-DE"/>
        </w:rPr>
        <w:t xml:space="preserve"> </w:t>
      </w:r>
      <w:r w:rsidRPr="00EA1DD4">
        <w:rPr>
          <w:rFonts w:asciiTheme="minorHAnsi" w:hAnsiTheme="minorHAnsi"/>
          <w:sz w:val="22"/>
          <w:szCs w:val="22"/>
          <w:lang w:val="de-DE"/>
        </w:rPr>
        <w:t xml:space="preserve">starken nationalen </w:t>
      </w:r>
      <w:r w:rsidR="00423C2C" w:rsidRPr="00EA1DD4">
        <w:rPr>
          <w:rFonts w:asciiTheme="minorHAnsi" w:hAnsiTheme="minorHAnsi"/>
          <w:sz w:val="22"/>
          <w:szCs w:val="22"/>
          <w:lang w:val="de-DE"/>
        </w:rPr>
        <w:t>Strebens</w:t>
      </w:r>
      <w:r w:rsidR="003524E0" w:rsidRPr="00EA1DD4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09283B">
        <w:rPr>
          <w:rFonts w:asciiTheme="minorHAnsi" w:hAnsiTheme="minorHAnsi"/>
          <w:sz w:val="22"/>
          <w:szCs w:val="22"/>
          <w:lang w:val="de-DE"/>
        </w:rPr>
        <w:t>einen</w:t>
      </w:r>
      <w:r w:rsidRPr="00EA1DD4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eigenen </w:t>
      </w:r>
      <w:r w:rsidRPr="00EA1DD4">
        <w:rPr>
          <w:rFonts w:asciiTheme="minorHAnsi" w:hAnsiTheme="minorHAnsi"/>
          <w:sz w:val="22"/>
          <w:szCs w:val="22"/>
          <w:lang w:val="de-DE"/>
        </w:rPr>
        <w:t>Chor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, dessen Mitglieder </w:t>
      </w:r>
      <w:r w:rsidR="00E37B81">
        <w:rPr>
          <w:rFonts w:asciiTheme="minorHAnsi" w:hAnsiTheme="minorHAnsi"/>
          <w:sz w:val="22"/>
          <w:szCs w:val="22"/>
          <w:lang w:val="de-DE"/>
        </w:rPr>
        <w:t xml:space="preserve">auch </w:t>
      </w:r>
      <w:r>
        <w:rPr>
          <w:rFonts w:asciiTheme="minorHAnsi" w:hAnsiTheme="minorHAnsi"/>
          <w:sz w:val="22"/>
          <w:szCs w:val="22"/>
          <w:lang w:val="de-DE"/>
        </w:rPr>
        <w:t xml:space="preserve">im Ausland </w:t>
      </w:r>
      <w:r w:rsidR="0009283B">
        <w:rPr>
          <w:rFonts w:asciiTheme="minorHAnsi" w:hAnsiTheme="minorHAnsi"/>
          <w:sz w:val="22"/>
          <w:szCs w:val="22"/>
          <w:lang w:val="de-DE"/>
        </w:rPr>
        <w:t>mit Erfolg auftraten</w:t>
      </w:r>
      <w:r w:rsidR="00423C2C">
        <w:rPr>
          <w:rFonts w:asciiTheme="minorHAnsi" w:hAnsiTheme="minorHAnsi"/>
          <w:sz w:val="22"/>
          <w:szCs w:val="22"/>
          <w:lang w:val="de-DE"/>
        </w:rPr>
        <w:t>.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Nach dem Zweiten Weltkrieg und der Auflösung der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EA1DD4" w:rsidRPr="00EA1DD4">
        <w:rPr>
          <w:rFonts w:asciiTheme="minorHAnsi" w:hAnsiTheme="minorHAnsi"/>
          <w:i/>
          <w:sz w:val="22"/>
          <w:szCs w:val="22"/>
          <w:lang w:val="de-DE"/>
        </w:rPr>
        <w:t>Glasbena</w:t>
      </w:r>
      <w:r w:rsidR="003524E0" w:rsidRPr="00EA1DD4">
        <w:rPr>
          <w:rFonts w:asciiTheme="minorHAnsi" w:hAnsiTheme="minorHAnsi"/>
          <w:i/>
          <w:sz w:val="22"/>
          <w:szCs w:val="22"/>
          <w:lang w:val="de-DE"/>
        </w:rPr>
        <w:t xml:space="preserve"> matic</w:t>
      </w:r>
      <w:r w:rsidR="00EA1DD4" w:rsidRPr="00EA1DD4">
        <w:rPr>
          <w:rFonts w:asciiTheme="minorHAnsi" w:hAnsiTheme="minorHAnsi"/>
          <w:i/>
          <w:sz w:val="22"/>
          <w:szCs w:val="22"/>
          <w:lang w:val="de-DE"/>
        </w:rPr>
        <w:t>a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lebte der Chor erneut </w:t>
      </w:r>
      <w:r w:rsidR="00E37B81">
        <w:rPr>
          <w:rFonts w:asciiTheme="minorHAnsi" w:hAnsiTheme="minorHAnsi"/>
          <w:sz w:val="22"/>
          <w:szCs w:val="22"/>
          <w:lang w:val="de-DE"/>
        </w:rPr>
        <w:t>im Rahmen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der Slowenischen Philharmonie auf.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1976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wurde die professionelle Chortradition </w:t>
      </w:r>
      <w:r w:rsidR="00E37B81">
        <w:rPr>
          <w:rFonts w:asciiTheme="minorHAnsi" w:hAnsiTheme="minorHAnsi"/>
          <w:sz w:val="22"/>
          <w:szCs w:val="22"/>
          <w:lang w:val="de-DE"/>
        </w:rPr>
        <w:t>vorübergehend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unterbrochen, und zwar bis 1991, als </w:t>
      </w:r>
      <w:r w:rsidR="00EA1DD4">
        <w:rPr>
          <w:rFonts w:asciiTheme="minorHAnsi" w:hAnsiTheme="minorHAnsi"/>
          <w:sz w:val="22"/>
          <w:szCs w:val="22"/>
          <w:lang w:val="de-DE"/>
        </w:rPr>
        <w:t>der professionelle Slowenische Kammerchor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als Verein </w:t>
      </w:r>
      <w:r w:rsidR="00387DBE">
        <w:rPr>
          <w:rFonts w:asciiTheme="minorHAnsi" w:hAnsiTheme="minorHAnsi"/>
          <w:sz w:val="22"/>
          <w:szCs w:val="22"/>
          <w:lang w:val="de-DE"/>
        </w:rPr>
        <w:t>mit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besonderer gesellschaftlicher Bedeutung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neu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gegründet wurde, der seit 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1998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im Rahmen der Slowenischen Philharmonie wirkt. 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 </w:t>
      </w:r>
    </w:p>
    <w:p w:rsidR="003524E0" w:rsidRPr="00CC2D7C" w:rsidRDefault="00387DBE" w:rsidP="003524E0">
      <w:pPr>
        <w:spacing w:before="56" w:after="283"/>
        <w:jc w:val="both"/>
        <w:rPr>
          <w:rFonts w:asciiTheme="minorHAnsi" w:hAnsiTheme="minorHAnsi"/>
          <w:sz w:val="22"/>
          <w:szCs w:val="22"/>
          <w:lang w:val="de-DE"/>
        </w:rPr>
      </w:pPr>
      <w:r>
        <w:rPr>
          <w:rFonts w:asciiTheme="minorHAnsi" w:hAnsiTheme="minorHAnsi"/>
          <w:sz w:val="22"/>
          <w:szCs w:val="22"/>
          <w:lang w:val="de-DE"/>
        </w:rPr>
        <w:t>Mehr als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 z</w:t>
      </w:r>
      <w:r w:rsidR="008E7021">
        <w:rPr>
          <w:rFonts w:asciiTheme="minorHAnsi" w:hAnsiTheme="minorHAnsi"/>
          <w:sz w:val="22"/>
          <w:szCs w:val="22"/>
          <w:lang w:val="de-DE"/>
        </w:rPr>
        <w:t xml:space="preserve">wei Jahrzehnte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war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der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Chor in den Händen des Chorleiters 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>Mirko Cuderman</w:t>
      </w:r>
      <w:r w:rsidR="008E7021">
        <w:rPr>
          <w:rFonts w:asciiTheme="minorHAnsi" w:hAnsiTheme="minorHAnsi"/>
          <w:sz w:val="22"/>
          <w:szCs w:val="22"/>
          <w:lang w:val="de-DE"/>
        </w:rPr>
        <w:t xml:space="preserve"> und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seit 2012 waren die künstlerischen Leiter des Chors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der Reihe nach 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>Martina Bati</w:t>
      </w:r>
      <w:r w:rsidR="003524E0" w:rsidRPr="00CC2D7C">
        <w:rPr>
          <w:rFonts w:asciiTheme="minorHAnsi" w:hAnsiTheme="minorHAnsi" w:cs="Calibri"/>
          <w:sz w:val="22"/>
          <w:szCs w:val="22"/>
          <w:lang w:val="de-DE"/>
        </w:rPr>
        <w:t>č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, Borut Smrekar </w:t>
      </w:r>
      <w:r w:rsidR="00C26A8A">
        <w:rPr>
          <w:rFonts w:asciiTheme="minorHAnsi" w:hAnsiTheme="minorHAnsi"/>
          <w:sz w:val="22"/>
          <w:szCs w:val="22"/>
          <w:lang w:val="de-DE"/>
        </w:rPr>
        <w:t>und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Gregor Klančič.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Außer </w:t>
      </w:r>
      <w:r>
        <w:rPr>
          <w:rFonts w:asciiTheme="minorHAnsi" w:hAnsiTheme="minorHAnsi"/>
          <w:sz w:val="22"/>
          <w:szCs w:val="22"/>
          <w:lang w:val="de-DE"/>
        </w:rPr>
        <w:t xml:space="preserve">von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den bekanntesten slowenischen Dirigenten </w:t>
      </w:r>
      <w:r w:rsidR="0009283B">
        <w:rPr>
          <w:rFonts w:asciiTheme="minorHAnsi" w:hAnsiTheme="minorHAnsi"/>
          <w:sz w:val="22"/>
          <w:szCs w:val="22"/>
          <w:lang w:val="de-DE"/>
        </w:rPr>
        <w:t>wurde der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Chor auch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von </w:t>
      </w:r>
      <w:r w:rsidR="00EA1DD4">
        <w:rPr>
          <w:rFonts w:asciiTheme="minorHAnsi" w:hAnsiTheme="minorHAnsi"/>
          <w:sz w:val="22"/>
          <w:szCs w:val="22"/>
          <w:lang w:val="de-DE"/>
        </w:rPr>
        <w:t>zahlreiche</w:t>
      </w:r>
      <w:r w:rsidR="0009283B">
        <w:rPr>
          <w:rFonts w:asciiTheme="minorHAnsi" w:hAnsiTheme="minorHAnsi"/>
          <w:sz w:val="22"/>
          <w:szCs w:val="22"/>
          <w:lang w:val="de-DE"/>
        </w:rPr>
        <w:t>n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angesehene</w:t>
      </w:r>
      <w:r w:rsidR="0009283B">
        <w:rPr>
          <w:rFonts w:asciiTheme="minorHAnsi" w:hAnsiTheme="minorHAnsi"/>
          <w:sz w:val="22"/>
          <w:szCs w:val="22"/>
          <w:lang w:val="de-DE"/>
        </w:rPr>
        <w:t>n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internationale</w:t>
      </w:r>
      <w:r w:rsidR="0009283B">
        <w:rPr>
          <w:rFonts w:asciiTheme="minorHAnsi" w:hAnsiTheme="minorHAnsi"/>
          <w:sz w:val="22"/>
          <w:szCs w:val="22"/>
          <w:lang w:val="de-DE"/>
        </w:rPr>
        <w:t>n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Künstler</w:t>
      </w:r>
      <w:r w:rsidR="0009283B">
        <w:rPr>
          <w:rFonts w:asciiTheme="minorHAnsi" w:hAnsiTheme="minorHAnsi"/>
          <w:sz w:val="22"/>
          <w:szCs w:val="22"/>
          <w:lang w:val="de-DE"/>
        </w:rPr>
        <w:t>n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wie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Eric Ericson, Tõnu Kaljuste, Grete Pedersen, Kaspars Putniņš, Günther Theuring </w:t>
      </w:r>
      <w:r w:rsidR="00EA1DD4">
        <w:rPr>
          <w:rFonts w:asciiTheme="minorHAnsi" w:hAnsiTheme="minorHAnsi"/>
          <w:sz w:val="22"/>
          <w:szCs w:val="22"/>
          <w:lang w:val="de-DE"/>
        </w:rPr>
        <w:t>und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Stephen Layton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 geleitet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. </w:t>
      </w:r>
      <w:r>
        <w:rPr>
          <w:rFonts w:asciiTheme="minorHAnsi" w:hAnsiTheme="minorHAnsi"/>
          <w:sz w:val="22"/>
          <w:szCs w:val="22"/>
          <w:lang w:val="de-DE"/>
        </w:rPr>
        <w:t>I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m Rahmen seiner Abo-Zyklen </w:t>
      </w:r>
      <w:r w:rsidR="00B00277">
        <w:rPr>
          <w:rFonts w:asciiTheme="minorHAnsi" w:hAnsiTheme="minorHAnsi"/>
          <w:sz w:val="22"/>
          <w:szCs w:val="22"/>
          <w:lang w:val="de-DE"/>
        </w:rPr>
        <w:t>singt</w:t>
      </w:r>
      <w:r>
        <w:rPr>
          <w:rFonts w:asciiTheme="minorHAnsi" w:hAnsiTheme="minorHAnsi"/>
          <w:sz w:val="22"/>
          <w:szCs w:val="22"/>
          <w:lang w:val="de-DE"/>
        </w:rPr>
        <w:t xml:space="preserve"> der Chor</w:t>
      </w:r>
      <w:r w:rsidR="004036AC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B00277">
        <w:rPr>
          <w:rFonts w:asciiTheme="minorHAnsi" w:hAnsiTheme="minorHAnsi"/>
          <w:sz w:val="22"/>
          <w:szCs w:val="22"/>
          <w:lang w:val="de-DE"/>
        </w:rPr>
        <w:t>a cap</w:t>
      </w:r>
      <w:bookmarkStart w:id="0" w:name="_GoBack"/>
      <w:bookmarkEnd w:id="0"/>
      <w:r w:rsidR="00B00277">
        <w:rPr>
          <w:rFonts w:asciiTheme="minorHAnsi" w:hAnsiTheme="minorHAnsi"/>
          <w:sz w:val="22"/>
          <w:szCs w:val="22"/>
          <w:lang w:val="de-DE"/>
        </w:rPr>
        <w:t xml:space="preserve">ella sowie </w:t>
      </w:r>
      <w:r w:rsidR="00B00277" w:rsidRPr="00B00277">
        <w:rPr>
          <w:rFonts w:asciiTheme="minorHAnsi" w:hAnsiTheme="minorHAnsi"/>
          <w:sz w:val="22"/>
          <w:szCs w:val="22"/>
          <w:lang w:val="de-DE"/>
        </w:rPr>
        <w:t>Lieder</w:t>
      </w:r>
      <w:r w:rsidR="00B00277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4036AC">
        <w:rPr>
          <w:rFonts w:asciiTheme="minorHAnsi" w:hAnsiTheme="minorHAnsi"/>
          <w:sz w:val="22"/>
          <w:szCs w:val="22"/>
          <w:lang w:val="de-DE"/>
        </w:rPr>
        <w:t>mit i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>nstrumental</w:t>
      </w:r>
      <w:r w:rsidR="00EA1DD4">
        <w:rPr>
          <w:rFonts w:asciiTheme="minorHAnsi" w:hAnsiTheme="minorHAnsi"/>
          <w:sz w:val="22"/>
          <w:szCs w:val="22"/>
          <w:lang w:val="de-DE"/>
        </w:rPr>
        <w:t>e</w:t>
      </w:r>
      <w:r w:rsidR="00B00277">
        <w:rPr>
          <w:rFonts w:asciiTheme="minorHAnsi" w:hAnsiTheme="minorHAnsi"/>
          <w:sz w:val="22"/>
          <w:szCs w:val="22"/>
          <w:lang w:val="de-DE"/>
        </w:rPr>
        <w:t>r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4036AC">
        <w:rPr>
          <w:rFonts w:asciiTheme="minorHAnsi" w:hAnsiTheme="minorHAnsi"/>
          <w:sz w:val="22"/>
          <w:szCs w:val="22"/>
          <w:lang w:val="de-DE"/>
        </w:rPr>
        <w:t>Begleitung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und </w:t>
      </w:r>
      <w:r w:rsidR="0009283B">
        <w:rPr>
          <w:rFonts w:asciiTheme="minorHAnsi" w:hAnsiTheme="minorHAnsi"/>
          <w:sz w:val="22"/>
          <w:szCs w:val="22"/>
          <w:lang w:val="de-DE"/>
        </w:rPr>
        <w:t xml:space="preserve">tritt </w:t>
      </w:r>
      <w:r w:rsidR="00B00277">
        <w:rPr>
          <w:rFonts w:asciiTheme="minorHAnsi" w:hAnsiTheme="minorHAnsi"/>
          <w:sz w:val="22"/>
          <w:szCs w:val="22"/>
          <w:lang w:val="de-DE"/>
        </w:rPr>
        <w:t>mit den vokal-instrumentalen Werken</w:t>
      </w:r>
      <w:r w:rsidR="00B00277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B00277">
        <w:rPr>
          <w:rFonts w:asciiTheme="minorHAnsi" w:hAnsiTheme="minorHAnsi"/>
          <w:sz w:val="22"/>
          <w:szCs w:val="22"/>
          <w:lang w:val="de-DE"/>
        </w:rPr>
        <w:t xml:space="preserve">regelmäßig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mit dem Orchester der Slowenischen Philharmonie auf. Als einzige </w:t>
      </w:r>
      <w:r w:rsidR="0009283B">
        <w:rPr>
          <w:rFonts w:asciiTheme="minorHAnsi" w:hAnsiTheme="minorHAnsi"/>
          <w:sz w:val="22"/>
          <w:szCs w:val="22"/>
          <w:lang w:val="de-DE"/>
        </w:rPr>
        <w:t>professionelle vokale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 Konzertbesetzung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EA1DD4">
        <w:rPr>
          <w:rFonts w:asciiTheme="minorHAnsi" w:hAnsiTheme="minorHAnsi"/>
          <w:sz w:val="22"/>
          <w:szCs w:val="22"/>
          <w:lang w:val="de-DE"/>
        </w:rPr>
        <w:t xml:space="preserve">in Slowenien widmet </w:t>
      </w:r>
      <w:r w:rsidR="00A20E2D">
        <w:rPr>
          <w:rFonts w:asciiTheme="minorHAnsi" w:hAnsiTheme="minorHAnsi"/>
          <w:sz w:val="22"/>
          <w:szCs w:val="22"/>
          <w:lang w:val="de-DE"/>
        </w:rPr>
        <w:t xml:space="preserve">er </w:t>
      </w:r>
      <w:r w:rsidR="00EA1DD4">
        <w:rPr>
          <w:rFonts w:asciiTheme="minorHAnsi" w:hAnsiTheme="minorHAnsi"/>
          <w:sz w:val="22"/>
          <w:szCs w:val="22"/>
          <w:lang w:val="de-DE"/>
        </w:rPr>
        <w:t>sich in großem Maße auch dem Erhalt des slowenischen musikalischen Erbes. Seit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2016 </w:t>
      </w:r>
      <w:r w:rsidR="00EA1DD4">
        <w:rPr>
          <w:rFonts w:asciiTheme="minorHAnsi" w:hAnsiTheme="minorHAnsi"/>
          <w:sz w:val="22"/>
          <w:szCs w:val="22"/>
          <w:lang w:val="de-DE"/>
        </w:rPr>
        <w:t>ist der Chor der Slowenischen Philharmonie Mitglied der Europäischen Netzwerks von professionellen Kammerchören</w:t>
      </w:r>
      <w:r w:rsidR="003524E0" w:rsidRPr="00CC2D7C">
        <w:rPr>
          <w:rFonts w:asciiTheme="minorHAnsi" w:hAnsiTheme="minorHAnsi"/>
          <w:sz w:val="22"/>
          <w:szCs w:val="22"/>
          <w:lang w:val="de-DE"/>
        </w:rPr>
        <w:t xml:space="preserve"> TENSO.</w:t>
      </w:r>
    </w:p>
    <w:p w:rsidR="003524E0" w:rsidRPr="00192F5C" w:rsidRDefault="003524E0" w:rsidP="003524E0">
      <w:pPr>
        <w:jc w:val="both"/>
        <w:rPr>
          <w:rFonts w:asciiTheme="minorHAnsi" w:hAnsiTheme="minorHAnsi"/>
          <w:sz w:val="22"/>
          <w:szCs w:val="22"/>
        </w:rPr>
      </w:pPr>
    </w:p>
    <w:p w:rsidR="00B77A60" w:rsidRPr="00CC2D7C" w:rsidRDefault="00B77A60">
      <w:pPr>
        <w:rPr>
          <w:lang w:val="de-DE"/>
        </w:rPr>
      </w:pPr>
    </w:p>
    <w:sectPr w:rsidR="00B77A60" w:rsidRPr="00CC2D7C">
      <w:footerReference w:type="default" r:id="rId6"/>
      <w:footnotePr>
        <w:numRestart w:val="eachSect"/>
      </w:footnotePr>
      <w:endnotePr>
        <w:pos w:val="sectEnd"/>
        <w:numFmt w:val="decimal"/>
        <w:numRestart w:val="eachSect"/>
      </w:endnotePr>
      <w:pgSz w:w="11900" w:h="16840"/>
      <w:pgMar w:top="1360" w:right="1360" w:bottom="1360" w:left="1360" w:header="737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139" w:rsidRDefault="005C7139">
      <w:pPr>
        <w:spacing w:line="240" w:lineRule="auto"/>
      </w:pPr>
      <w:r>
        <w:separator/>
      </w:r>
    </w:p>
  </w:endnote>
  <w:endnote w:type="continuationSeparator" w:id="0">
    <w:p w:rsidR="005C7139" w:rsidRDefault="005C71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skerville">
    <w:altName w:val="Baskerville Old Face"/>
    <w:charset w:val="00"/>
    <w:family w:val="roman"/>
    <w:pitch w:val="variable"/>
    <w:sig w:usb0="80000067" w:usb1="02000000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2D7" w:rsidRDefault="003524E0">
    <w:r>
      <w:fldChar w:fldCharType="begin"/>
    </w:r>
    <w:r>
      <w:instrText>PAGE \* MERGEFORMAT</w:instrText>
    </w:r>
    <w:r>
      <w:fldChar w:fldCharType="separate"/>
    </w:r>
    <w:r w:rsidRPr="0073303E">
      <w:rPr>
        <w:rFonts w:ascii="Helvetica Neue Light" w:eastAsia="Helvetica Neue Light" w:hAnsi="Helvetica Neue Light" w:cs="Helvetica Neue Light"/>
        <w:noProof/>
        <w:sz w:val="20"/>
        <w:szCs w:val="20"/>
      </w:rPr>
      <w:t>2</w:t>
    </w:r>
    <w:r>
      <w:rPr>
        <w:rFonts w:ascii="Helvetica Neue Light" w:eastAsia="Helvetica Neue Light" w:hAnsi="Helvetica Neue Light" w:cs="Helvetica Neue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139" w:rsidRDefault="005C7139">
      <w:pPr>
        <w:spacing w:line="240" w:lineRule="auto"/>
      </w:pPr>
      <w:r>
        <w:separator/>
      </w:r>
    </w:p>
  </w:footnote>
  <w:footnote w:type="continuationSeparator" w:id="0">
    <w:p w:rsidR="005C7139" w:rsidRDefault="005C71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E0"/>
    <w:rsid w:val="00030FA3"/>
    <w:rsid w:val="00051B67"/>
    <w:rsid w:val="0009283B"/>
    <w:rsid w:val="0010176F"/>
    <w:rsid w:val="001541AD"/>
    <w:rsid w:val="00192F5C"/>
    <w:rsid w:val="001D6151"/>
    <w:rsid w:val="0021728B"/>
    <w:rsid w:val="003524E0"/>
    <w:rsid w:val="00387DBE"/>
    <w:rsid w:val="004036AC"/>
    <w:rsid w:val="00423C2C"/>
    <w:rsid w:val="00471C27"/>
    <w:rsid w:val="005357E4"/>
    <w:rsid w:val="005702D2"/>
    <w:rsid w:val="005C6A6B"/>
    <w:rsid w:val="005C7139"/>
    <w:rsid w:val="00634929"/>
    <w:rsid w:val="008E1DAE"/>
    <w:rsid w:val="008E7021"/>
    <w:rsid w:val="00902922"/>
    <w:rsid w:val="00A20E2D"/>
    <w:rsid w:val="00B00277"/>
    <w:rsid w:val="00B77A60"/>
    <w:rsid w:val="00C2120A"/>
    <w:rsid w:val="00C26A8A"/>
    <w:rsid w:val="00C4762C"/>
    <w:rsid w:val="00CC2D7C"/>
    <w:rsid w:val="00D40B60"/>
    <w:rsid w:val="00E37B81"/>
    <w:rsid w:val="00EA1DD4"/>
    <w:rsid w:val="00EE2203"/>
    <w:rsid w:val="00E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3E11"/>
  <w15:docId w15:val="{B10A3FDD-6E7C-4780-88F8-ED67874B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524E0"/>
    <w:pPr>
      <w:suppressAutoHyphens/>
      <w:spacing w:after="0" w:line="360" w:lineRule="atLeast"/>
    </w:pPr>
    <w:rPr>
      <w:rFonts w:ascii="Baskerville" w:eastAsia="Baskerville" w:hAnsi="Baskerville" w:cs="Baskerville"/>
      <w:sz w:val="24"/>
      <w:szCs w:val="24"/>
      <w:lang w:eastAsia="sl-SI"/>
      <w14:ligatures w14:val="standardContextual"/>
    </w:rPr>
  </w:style>
  <w:style w:type="paragraph" w:styleId="Naslov4">
    <w:name w:val="heading 4"/>
    <w:basedOn w:val="Navaden"/>
    <w:link w:val="Naslov4Znak"/>
    <w:uiPriority w:val="9"/>
    <w:unhideWhenUsed/>
    <w:qFormat/>
    <w:rsid w:val="003524E0"/>
    <w:pPr>
      <w:keepNext/>
      <w:outlineLvl w:val="3"/>
    </w:pPr>
    <w:rPr>
      <w:rFonts w:ascii="Helvetica Neue" w:eastAsia="Helvetica Neue" w:hAnsi="Helvetica Neue" w:cs="Helvetica Neue"/>
      <w:b/>
      <w:sz w:val="32"/>
      <w:szCs w:val="32"/>
      <w:u w:val="single" w:color="DDDDD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3524E0"/>
    <w:rPr>
      <w:rFonts w:ascii="Helvetica Neue" w:eastAsia="Helvetica Neue" w:hAnsi="Helvetica Neue" w:cs="Helvetica Neue"/>
      <w:b/>
      <w:sz w:val="32"/>
      <w:szCs w:val="32"/>
      <w:u w:val="single" w:color="DDDDDD"/>
      <w:lang w:eastAsia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1571</Characters>
  <Application>Microsoft Office Word</Application>
  <DocSecurity>0</DocSecurity>
  <Lines>43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katharina Andraschke</cp:lastModifiedBy>
  <cp:revision>2</cp:revision>
  <dcterms:created xsi:type="dcterms:W3CDTF">2021-10-20T10:12:00Z</dcterms:created>
  <dcterms:modified xsi:type="dcterms:W3CDTF">2021-10-20T10:12:00Z</dcterms:modified>
</cp:coreProperties>
</file>