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FA1CC" w14:textId="77777777" w:rsidR="00A6436A" w:rsidRDefault="00A6436A" w:rsidP="00A6436A"/>
    <w:p w14:paraId="693F1082" w14:textId="77777777" w:rsidR="00A6436A" w:rsidRPr="00102F43" w:rsidRDefault="00A6436A" w:rsidP="000D0F9E">
      <w:pPr>
        <w:jc w:val="both"/>
        <w:rPr>
          <w:rFonts w:ascii="Calibri" w:eastAsia="Times New Roman" w:hAnsi="Calibri" w:cs="Calibri"/>
          <w:color w:val="000000"/>
          <w:sz w:val="22"/>
          <w:szCs w:val="22"/>
        </w:rPr>
      </w:pPr>
      <w:r w:rsidRPr="004A7564">
        <w:rPr>
          <w:rFonts w:ascii="Calibri" w:eastAsia="Times New Roman" w:hAnsi="Calibri" w:cs="Calibri"/>
          <w:b/>
          <w:bCs/>
          <w:iCs/>
          <w:color w:val="000000"/>
          <w:sz w:val="22"/>
          <w:szCs w:val="22"/>
        </w:rPr>
        <w:t>Orkester Slovenske filharmonije</w:t>
      </w:r>
      <w:r w:rsidRPr="00102F43">
        <w:rPr>
          <w:rFonts w:ascii="Calibri" w:eastAsia="Times New Roman" w:hAnsi="Calibri" w:cs="Calibri"/>
          <w:iCs/>
          <w:color w:val="000000"/>
          <w:sz w:val="22"/>
          <w:szCs w:val="22"/>
        </w:rPr>
        <w:t xml:space="preserve"> se lahko skupaj s svojimi predhodnicami (</w:t>
      </w:r>
      <w:proofErr w:type="spellStart"/>
      <w:r w:rsidRPr="00102F43">
        <w:rPr>
          <w:rFonts w:ascii="Calibri" w:eastAsia="Times New Roman" w:hAnsi="Calibri" w:cs="Calibri"/>
          <w:iCs/>
          <w:color w:val="000000"/>
          <w:sz w:val="22"/>
          <w:szCs w:val="22"/>
        </w:rPr>
        <w:t>Academio</w:t>
      </w:r>
      <w:proofErr w:type="spellEnd"/>
      <w:r w:rsidRPr="00102F43">
        <w:rPr>
          <w:rFonts w:ascii="Calibri" w:eastAsia="Times New Roman" w:hAnsi="Calibri" w:cs="Calibri"/>
          <w:iCs/>
          <w:color w:val="000000"/>
          <w:sz w:val="22"/>
          <w:szCs w:val="22"/>
        </w:rPr>
        <w:t xml:space="preserve"> </w:t>
      </w:r>
      <w:proofErr w:type="spellStart"/>
      <w:r w:rsidRPr="00102F43">
        <w:rPr>
          <w:rFonts w:ascii="Calibri" w:eastAsia="Times New Roman" w:hAnsi="Calibri" w:cs="Calibri"/>
          <w:iCs/>
          <w:color w:val="000000"/>
          <w:sz w:val="22"/>
          <w:szCs w:val="22"/>
        </w:rPr>
        <w:t>Philharmonicorum</w:t>
      </w:r>
      <w:proofErr w:type="spellEnd"/>
      <w:r w:rsidRPr="00102F43">
        <w:rPr>
          <w:rFonts w:ascii="Calibri" w:eastAsia="Times New Roman" w:hAnsi="Calibri" w:cs="Calibri"/>
          <w:iCs/>
          <w:color w:val="000000"/>
          <w:sz w:val="22"/>
          <w:szCs w:val="22"/>
        </w:rPr>
        <w:t>, Filharmonično družbo in prvo Slovensko filharmonijo) pohvali z bogato tradicijo, kar ga uvršča med najstarejše podobne institucije v Evropi. Njegove korenine segajo v leto 1701, ko so domači plemiči po zgledu italijanskih družb ustanovili </w:t>
      </w:r>
      <w:proofErr w:type="spellStart"/>
      <w:r w:rsidRPr="00102F43">
        <w:rPr>
          <w:rFonts w:ascii="Calibri" w:eastAsia="Times New Roman" w:hAnsi="Calibri" w:cs="Calibri"/>
          <w:color w:val="000000"/>
          <w:sz w:val="22"/>
          <w:szCs w:val="22"/>
        </w:rPr>
        <w:t>Academio</w:t>
      </w:r>
      <w:proofErr w:type="spellEnd"/>
      <w:r w:rsidRPr="00102F43">
        <w:rPr>
          <w:rFonts w:ascii="Calibri" w:eastAsia="Times New Roman" w:hAnsi="Calibri" w:cs="Calibri"/>
          <w:color w:val="000000"/>
          <w:sz w:val="22"/>
          <w:szCs w:val="22"/>
        </w:rPr>
        <w:t xml:space="preserve"> </w:t>
      </w:r>
      <w:proofErr w:type="spellStart"/>
      <w:r w:rsidRPr="00102F43">
        <w:rPr>
          <w:rFonts w:ascii="Calibri" w:eastAsia="Times New Roman" w:hAnsi="Calibri" w:cs="Calibri"/>
          <w:color w:val="000000"/>
          <w:sz w:val="22"/>
          <w:szCs w:val="22"/>
        </w:rPr>
        <w:t>Philharmonicorum</w:t>
      </w:r>
      <w:proofErr w:type="spellEnd"/>
      <w:r w:rsidRPr="00102F43">
        <w:rPr>
          <w:rFonts w:ascii="Calibri" w:eastAsia="Times New Roman" w:hAnsi="Calibri" w:cs="Calibri"/>
          <w:iCs/>
          <w:color w:val="000000"/>
          <w:sz w:val="22"/>
          <w:szCs w:val="22"/>
        </w:rPr>
        <w:t>, katere osrednji namen je bil spodbujanje glasbene umetnosti. Njeno delo je v času prevlade meščanstva nadaljevala </w:t>
      </w:r>
      <w:r w:rsidRPr="00102F43">
        <w:rPr>
          <w:rFonts w:ascii="Calibri" w:eastAsia="Times New Roman" w:hAnsi="Calibri" w:cs="Calibri"/>
          <w:color w:val="000000"/>
          <w:sz w:val="22"/>
          <w:szCs w:val="22"/>
        </w:rPr>
        <w:t>Filharmonična družba</w:t>
      </w:r>
      <w:r w:rsidRPr="00102F43">
        <w:rPr>
          <w:rFonts w:ascii="Calibri" w:eastAsia="Times New Roman" w:hAnsi="Calibri" w:cs="Calibri"/>
          <w:iCs/>
          <w:color w:val="000000"/>
          <w:sz w:val="22"/>
          <w:szCs w:val="22"/>
        </w:rPr>
        <w:t xml:space="preserve"> (1794), ki je slovela kot ena bolje organiziranih v Srednji Evropi, zato ne preseneča, da so njeno častno članstvo med drugimi sprejeli tudi Joseph Haydn, Ludwig van Beethoven, </w:t>
      </w:r>
      <w:proofErr w:type="spellStart"/>
      <w:r w:rsidRPr="00102F43">
        <w:rPr>
          <w:rFonts w:ascii="Calibri" w:eastAsia="Times New Roman" w:hAnsi="Calibri" w:cs="Calibri"/>
          <w:iCs/>
          <w:color w:val="000000"/>
          <w:sz w:val="22"/>
          <w:szCs w:val="22"/>
        </w:rPr>
        <w:t>Niccolò</w:t>
      </w:r>
      <w:proofErr w:type="spellEnd"/>
      <w:r w:rsidRPr="00102F43">
        <w:rPr>
          <w:rFonts w:ascii="Calibri" w:eastAsia="Times New Roman" w:hAnsi="Calibri" w:cs="Calibri"/>
          <w:iCs/>
          <w:color w:val="000000"/>
          <w:sz w:val="22"/>
          <w:szCs w:val="22"/>
        </w:rPr>
        <w:t xml:space="preserve"> Paganini in </w:t>
      </w:r>
      <w:proofErr w:type="spellStart"/>
      <w:r w:rsidRPr="00102F43">
        <w:rPr>
          <w:rFonts w:ascii="Calibri" w:eastAsia="Times New Roman" w:hAnsi="Calibri" w:cs="Calibri"/>
          <w:iCs/>
          <w:color w:val="000000"/>
          <w:sz w:val="22"/>
          <w:szCs w:val="22"/>
        </w:rPr>
        <w:t>Johannes</w:t>
      </w:r>
      <w:proofErr w:type="spellEnd"/>
      <w:r w:rsidRPr="00102F43">
        <w:rPr>
          <w:rFonts w:ascii="Calibri" w:eastAsia="Times New Roman" w:hAnsi="Calibri" w:cs="Calibri"/>
          <w:iCs/>
          <w:color w:val="000000"/>
          <w:sz w:val="22"/>
          <w:szCs w:val="22"/>
        </w:rPr>
        <w:t xml:space="preserve"> Brahms. Kot glavni cilj si je Filharmonična družba zadala izvajanje instrumentalne glasbe, s čimer so bile začrtane smernice sodobnega simfoničnega orkestra. </w:t>
      </w:r>
    </w:p>
    <w:p w14:paraId="33693FAB" w14:textId="77777777" w:rsidR="00A6436A" w:rsidRPr="00102F43" w:rsidRDefault="00A6436A" w:rsidP="000D0F9E">
      <w:pPr>
        <w:jc w:val="both"/>
        <w:rPr>
          <w:rFonts w:ascii="Calibri" w:eastAsia="Times New Roman" w:hAnsi="Calibri" w:cs="Calibri"/>
          <w:sz w:val="22"/>
          <w:szCs w:val="22"/>
        </w:rPr>
      </w:pPr>
      <w:r w:rsidRPr="00102F43">
        <w:rPr>
          <w:rFonts w:ascii="Calibri" w:eastAsia="Times New Roman" w:hAnsi="Calibri" w:cs="Calibri"/>
          <w:iCs/>
          <w:sz w:val="22"/>
          <w:szCs w:val="22"/>
        </w:rPr>
        <w:t xml:space="preserve">Ta je z vso polnostjo zaživel leta 1947, ko je bila ustanovljena Slovenska filharmonija. Obudila je bogato koncertno življenje, ki ga je v prejšnjem stoletju in pol zaznamovala Filharmonična družba. Orkester je nenehno rastel, za kar so bili odločilnega pomena najprej domači stalni dirigenti, med temi gre posebna veljava Samu Hubadu, Urošu Lajovcu in Marku Letonji, potem pa tudi številni slavni dirigentski gostje kot Carlos </w:t>
      </w:r>
      <w:proofErr w:type="spellStart"/>
      <w:r w:rsidRPr="00102F43">
        <w:rPr>
          <w:rFonts w:ascii="Calibri" w:eastAsia="Times New Roman" w:hAnsi="Calibri" w:cs="Calibri"/>
          <w:iCs/>
          <w:sz w:val="22"/>
          <w:szCs w:val="22"/>
        </w:rPr>
        <w:t>Kleiber</w:t>
      </w:r>
      <w:proofErr w:type="spellEnd"/>
      <w:r w:rsidRPr="00102F43">
        <w:rPr>
          <w:rFonts w:ascii="Calibri" w:eastAsia="Times New Roman" w:hAnsi="Calibri" w:cs="Calibri"/>
          <w:iCs/>
          <w:sz w:val="22"/>
          <w:szCs w:val="22"/>
        </w:rPr>
        <w:t xml:space="preserve">, Riccardo Muti, Charles </w:t>
      </w:r>
      <w:proofErr w:type="spellStart"/>
      <w:r w:rsidRPr="00102F43">
        <w:rPr>
          <w:rFonts w:ascii="Calibri" w:eastAsia="Times New Roman" w:hAnsi="Calibri" w:cs="Calibri"/>
          <w:iCs/>
          <w:sz w:val="22"/>
          <w:szCs w:val="22"/>
        </w:rPr>
        <w:t>Dutoit</w:t>
      </w:r>
      <w:proofErr w:type="spellEnd"/>
      <w:r w:rsidRPr="00102F43">
        <w:rPr>
          <w:rFonts w:ascii="Calibri" w:eastAsia="Times New Roman" w:hAnsi="Calibri" w:cs="Calibri"/>
          <w:iCs/>
          <w:sz w:val="22"/>
          <w:szCs w:val="22"/>
        </w:rPr>
        <w:t xml:space="preserve"> in Daniel </w:t>
      </w:r>
      <w:proofErr w:type="spellStart"/>
      <w:r w:rsidRPr="00102F43">
        <w:rPr>
          <w:rFonts w:ascii="Calibri" w:eastAsia="Times New Roman" w:hAnsi="Calibri" w:cs="Calibri"/>
          <w:iCs/>
          <w:sz w:val="22"/>
          <w:szCs w:val="22"/>
        </w:rPr>
        <w:t>Harding</w:t>
      </w:r>
      <w:proofErr w:type="spellEnd"/>
      <w:r w:rsidRPr="00102F43">
        <w:rPr>
          <w:rFonts w:ascii="Calibri" w:eastAsia="Times New Roman" w:hAnsi="Calibri" w:cs="Calibri"/>
          <w:iCs/>
          <w:sz w:val="22"/>
          <w:szCs w:val="22"/>
        </w:rPr>
        <w:t xml:space="preserve"> ter solisti največjega mednarodnega slovesa.</w:t>
      </w:r>
    </w:p>
    <w:p w14:paraId="67BC40EF" w14:textId="77777777" w:rsidR="00A6436A" w:rsidRPr="00102F43" w:rsidRDefault="00A6436A" w:rsidP="000D0F9E">
      <w:pPr>
        <w:jc w:val="both"/>
        <w:rPr>
          <w:rFonts w:ascii="Calibri" w:eastAsia="Times New Roman" w:hAnsi="Calibri" w:cs="Calibri"/>
          <w:color w:val="000000"/>
          <w:sz w:val="22"/>
          <w:szCs w:val="22"/>
        </w:rPr>
      </w:pPr>
      <w:r w:rsidRPr="00102F43">
        <w:rPr>
          <w:rFonts w:ascii="Calibri" w:eastAsia="Times New Roman" w:hAnsi="Calibri" w:cs="Calibri"/>
          <w:iCs/>
          <w:color w:val="000000"/>
          <w:sz w:val="22"/>
          <w:szCs w:val="22"/>
        </w:rPr>
        <w:t>Orkester je sprva nastopal v matični dvorani Slovenske filharmonije, od leta 1982 pa pripravlja redne koncerte v kulturnem in kongresnem centru Cankarjev dom. Ljubljanskemu občinstvu ponuja raznolike abonmajske cikle, ki vključujejo standardni orkestrski repertoar 18. in 19. stoletja ter tudi najsodobnejšo glasbo in glasbo starejših slogovnih obdobij, s čimer glasbeniki dokazujejo svojo vsestranskost. Združuje najboljše domače glasbenike, ki so se jim po letu 1990 pridružili številni izstopajoči tuji instrumentalisti. Domače uspehe in močno tradicijo so lahko spoznala tudi tuja okolja – v zadnjih desetletjih so turneje in gostovanja Orkester Slovenske filharmonije vodili v najprestižnejše dvorane in na odmevne festivale po celem svetu.</w:t>
      </w:r>
      <w:r w:rsidR="004679A0">
        <w:rPr>
          <w:rFonts w:ascii="Calibri" w:eastAsia="Times New Roman" w:hAnsi="Calibri" w:cs="Calibri"/>
          <w:iCs/>
          <w:color w:val="000000"/>
          <w:sz w:val="22"/>
          <w:szCs w:val="22"/>
        </w:rPr>
        <w:t xml:space="preserve"> Od leta 2019 je Orkester Slovenske filharmonije tudi rezidenčni orkester Festivala Ljubljana.</w:t>
      </w:r>
    </w:p>
    <w:p w14:paraId="3C140B68" w14:textId="77777777" w:rsidR="00A6436A" w:rsidRPr="00102F43" w:rsidRDefault="00A6436A" w:rsidP="00102F43">
      <w:pPr>
        <w:jc w:val="both"/>
      </w:pPr>
    </w:p>
    <w:p w14:paraId="680674EA" w14:textId="77777777" w:rsidR="00B77A60" w:rsidRDefault="00B77A60"/>
    <w:sectPr w:rsidR="00B77A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6A"/>
    <w:rsid w:val="00051B67"/>
    <w:rsid w:val="000D0F9E"/>
    <w:rsid w:val="00102F43"/>
    <w:rsid w:val="001D6151"/>
    <w:rsid w:val="002B0EBF"/>
    <w:rsid w:val="004679A0"/>
    <w:rsid w:val="004A7564"/>
    <w:rsid w:val="00513D88"/>
    <w:rsid w:val="00765C99"/>
    <w:rsid w:val="007F35AB"/>
    <w:rsid w:val="008E1DAE"/>
    <w:rsid w:val="00902922"/>
    <w:rsid w:val="009A5B99"/>
    <w:rsid w:val="00A6436A"/>
    <w:rsid w:val="00B26FF1"/>
    <w:rsid w:val="00B77A60"/>
    <w:rsid w:val="00C2120A"/>
    <w:rsid w:val="00EE2203"/>
    <w:rsid w:val="00EF08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88988"/>
  <w15:docId w15:val="{053FB394-3EAA-415D-853D-19615B4B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436A"/>
    <w:pPr>
      <w:spacing w:after="0" w:line="240" w:lineRule="auto"/>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Mateja Kostić</cp:lastModifiedBy>
  <cp:revision>6</cp:revision>
  <dcterms:created xsi:type="dcterms:W3CDTF">2022-05-18T08:49:00Z</dcterms:created>
  <dcterms:modified xsi:type="dcterms:W3CDTF">2022-05-18T08:57:00Z</dcterms:modified>
</cp:coreProperties>
</file>